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9E0B" w14:textId="77777777" w:rsidR="004818DB" w:rsidRDefault="004818DB" w:rsidP="004818DB">
      <w:pPr>
        <w:shd w:val="clear" w:color="auto" w:fill="FFFFFF"/>
        <w:spacing w:before="100" w:beforeAutospacing="1" w:after="100" w:afterAutospacing="1"/>
        <w:jc w:val="both"/>
        <w:outlineLvl w:val="0"/>
        <w:rPr>
          <w:rFonts w:cs="Arial"/>
          <w:b/>
          <w:bCs/>
          <w:caps/>
          <w:color w:val="000000"/>
          <w:kern w:val="36"/>
          <w:sz w:val="28"/>
          <w:szCs w:val="28"/>
        </w:rPr>
      </w:pPr>
      <w:r>
        <w:rPr>
          <w:rFonts w:cs="Arial"/>
          <w:b/>
          <w:bCs/>
          <w:caps/>
          <w:color w:val="000000"/>
          <w:kern w:val="36"/>
          <w:sz w:val="28"/>
          <w:szCs w:val="28"/>
        </w:rPr>
        <w:t>AIVOJEN amyloidi pet-tt, AA5AR</w:t>
      </w:r>
    </w:p>
    <w:p w14:paraId="37060515" w14:textId="77777777" w:rsidR="004818DB" w:rsidRDefault="004818DB" w:rsidP="004818DB"/>
    <w:p w14:paraId="7CFDBE7B" w14:textId="77777777" w:rsidR="004818DB" w:rsidRPr="00721B37" w:rsidRDefault="004818DB" w:rsidP="004818DB">
      <w:r w:rsidRPr="00721B37">
        <w:t xml:space="preserve">PERIAATE </w:t>
      </w:r>
    </w:p>
    <w:p w14:paraId="2D817C4E" w14:textId="77777777" w:rsidR="004818DB" w:rsidRDefault="004818DB" w:rsidP="004818DB">
      <w:pPr>
        <w:ind w:left="567"/>
        <w:jc w:val="both"/>
      </w:pPr>
      <w:r w:rsidRPr="00671E21">
        <w:rPr>
          <w:rFonts w:cs="Arial"/>
          <w:color w:val="000000"/>
        </w:rPr>
        <w:t xml:space="preserve">Radiolääkkeen </w:t>
      </w:r>
      <w:proofErr w:type="spellStart"/>
      <w:r w:rsidRPr="00671E21">
        <w:rPr>
          <w:rFonts w:cs="Arial"/>
          <w:color w:val="000000"/>
        </w:rPr>
        <w:t>Vizamylin</w:t>
      </w:r>
      <w:proofErr w:type="spellEnd"/>
      <w:r w:rsidRPr="00671E21">
        <w:rPr>
          <w:rFonts w:cs="Arial"/>
          <w:color w:val="000000"/>
        </w:rPr>
        <w:t xml:space="preserve"> sisältämä F-18-Flutemetamoli sitoutuu aivojen beeta </w:t>
      </w:r>
      <w:r w:rsidRPr="00671E21">
        <w:t xml:space="preserve">(β) - </w:t>
      </w:r>
      <w:proofErr w:type="spellStart"/>
      <w:r w:rsidRPr="00671E21">
        <w:t>amyloidiplakkeihin</w:t>
      </w:r>
      <w:proofErr w:type="spellEnd"/>
      <w:r w:rsidRPr="00671E21">
        <w:t>.</w:t>
      </w:r>
      <w:r w:rsidRPr="00671E21">
        <w:rPr>
          <w:rFonts w:cs="Arial"/>
          <w:color w:val="000000"/>
        </w:rPr>
        <w:t xml:space="preserve"> </w:t>
      </w:r>
      <w:r>
        <w:t>A</w:t>
      </w:r>
      <w:r w:rsidRPr="0099160A">
        <w:t xml:space="preserve">ivot kuvataan 90 min kuluttua injektiosta PET-TT – fuusiokuvauksena. </w:t>
      </w:r>
      <w:r>
        <w:t>M</w:t>
      </w:r>
      <w:r w:rsidRPr="00665E4E">
        <w:t>atala</w:t>
      </w:r>
      <w:r>
        <w:t xml:space="preserve">-annos </w:t>
      </w:r>
      <w:proofErr w:type="gramStart"/>
      <w:r>
        <w:t>TT -röntgen</w:t>
      </w:r>
      <w:r w:rsidRPr="00665E4E">
        <w:t>kuvaus</w:t>
      </w:r>
      <w:proofErr w:type="gramEnd"/>
      <w:r w:rsidRPr="005F33A8">
        <w:t xml:space="preserve"> </w:t>
      </w:r>
      <w:r>
        <w:t xml:space="preserve">tehdään </w:t>
      </w:r>
      <w:r w:rsidRPr="005434CA">
        <w:rPr>
          <w:color w:val="000000"/>
        </w:rPr>
        <w:t xml:space="preserve">vaimennuskorjausta ja kuvafuusiota varten </w:t>
      </w:r>
      <w:r>
        <w:t>osana kuvien tulkintaa ja löydöksen paikantamista.</w:t>
      </w:r>
    </w:p>
    <w:p w14:paraId="5B8A8D7B" w14:textId="77777777" w:rsidR="004818DB" w:rsidRDefault="004818DB" w:rsidP="004818DB">
      <w:pPr>
        <w:ind w:left="567"/>
        <w:rPr>
          <w:rFonts w:cs="Arial"/>
          <w:color w:val="000000"/>
        </w:rPr>
      </w:pPr>
    </w:p>
    <w:p w14:paraId="6D629D05" w14:textId="21CFEB43" w:rsidR="004818DB" w:rsidRPr="00671E21" w:rsidRDefault="004818DB" w:rsidP="004818DB">
      <w:pPr>
        <w:ind w:left="567"/>
      </w:pPr>
      <w:r w:rsidRPr="00671E21">
        <w:rPr>
          <w:rFonts w:cs="Arial"/>
          <w:color w:val="000000"/>
        </w:rPr>
        <w:t xml:space="preserve">Tutkimuksen tarkoitus on arvioida aivojen </w:t>
      </w:r>
      <w:r w:rsidRPr="00671E21">
        <w:t>β</w:t>
      </w:r>
      <w:r w:rsidRPr="00671E21">
        <w:rPr>
          <w:rFonts w:cs="Arial"/>
          <w:color w:val="000000"/>
        </w:rPr>
        <w:t xml:space="preserve"> -</w:t>
      </w:r>
      <w:proofErr w:type="spellStart"/>
      <w:r w:rsidRPr="00671E21">
        <w:rPr>
          <w:rFonts w:cs="Arial"/>
          <w:color w:val="000000"/>
        </w:rPr>
        <w:t>amylodiplakkien</w:t>
      </w:r>
      <w:proofErr w:type="spellEnd"/>
      <w:r w:rsidRPr="00671E21">
        <w:rPr>
          <w:rFonts w:cs="Arial"/>
          <w:color w:val="000000"/>
        </w:rPr>
        <w:t xml:space="preserve"> määrää harmaassa </w:t>
      </w:r>
      <w:proofErr w:type="spellStart"/>
      <w:r w:rsidRPr="00671E21">
        <w:rPr>
          <w:rFonts w:cs="Arial"/>
          <w:color w:val="000000"/>
        </w:rPr>
        <w:t>aivoparenkyymissä</w:t>
      </w:r>
      <w:proofErr w:type="spellEnd"/>
      <w:r w:rsidRPr="00671E21">
        <w:rPr>
          <w:rFonts w:cs="Arial"/>
          <w:color w:val="000000"/>
        </w:rPr>
        <w:t>. Kuvaustulos tulkitaan joko positiiviseksi tai negatiiviseksi vertaamalla merkkiaineen aktiivisuutta harmaassa ja valkeassa aineessa tai merkkiaineen intensiteetin perusteella. Kuvaus tulkitaan positiiviseksi</w:t>
      </w:r>
      <w:r>
        <w:rPr>
          <w:rFonts w:cs="Arial"/>
          <w:color w:val="000000"/>
        </w:rPr>
        <w:t>,</w:t>
      </w:r>
      <w:r w:rsidRPr="00671E21">
        <w:rPr>
          <w:rFonts w:cs="Arial"/>
          <w:color w:val="000000"/>
        </w:rPr>
        <w:t xml:space="preserve"> jos yhdelläkin mielenkiintoalueella normaali harmaa-valkea-ainekontrasti on alentunut tai puuttuu, todetaan voimakas kertymä aivoissa perifeerisesti ja samanaikaisesti todetaan terävä intensiteetin lasku reuna-alueilla. Kuvaus tulkitaan negatiiviseksi</w:t>
      </w:r>
      <w:r>
        <w:rPr>
          <w:rFonts w:cs="Arial"/>
          <w:color w:val="000000"/>
        </w:rPr>
        <w:t>,</w:t>
      </w:r>
      <w:r w:rsidRPr="00671E21">
        <w:rPr>
          <w:rFonts w:cs="Arial"/>
          <w:color w:val="000000"/>
        </w:rPr>
        <w:t xml:space="preserve"> jos merkkiaineen intensiteetti on voimakkainta valkeassa aineessa.</w:t>
      </w:r>
    </w:p>
    <w:p w14:paraId="7B2EB3E3" w14:textId="77777777" w:rsidR="004818DB" w:rsidRPr="00721B37" w:rsidRDefault="004818DB" w:rsidP="004818DB">
      <w:pPr>
        <w:ind w:left="567"/>
      </w:pPr>
    </w:p>
    <w:p w14:paraId="49B7FB08" w14:textId="77777777" w:rsidR="004818DB" w:rsidRPr="00721B37" w:rsidRDefault="004818DB" w:rsidP="004818DB">
      <w:r w:rsidRPr="00721B37">
        <w:t>INDIKAATIOT</w:t>
      </w:r>
    </w:p>
    <w:p w14:paraId="32264D94" w14:textId="77777777" w:rsidR="004818DB" w:rsidRPr="0099160A" w:rsidRDefault="004818DB" w:rsidP="004818DB">
      <w:pPr>
        <w:spacing w:line="276" w:lineRule="auto"/>
        <w:ind w:left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K</w:t>
      </w:r>
      <w:r w:rsidRPr="0099160A">
        <w:rPr>
          <w:rFonts w:cs="Arial"/>
          <w:color w:val="000000"/>
        </w:rPr>
        <w:t xml:space="preserve">un halutaan arvioida </w:t>
      </w:r>
      <w:proofErr w:type="spellStart"/>
      <w:r w:rsidRPr="0099160A">
        <w:rPr>
          <w:rFonts w:cs="Arial"/>
          <w:color w:val="000000"/>
        </w:rPr>
        <w:t>amyloidiplakkien</w:t>
      </w:r>
      <w:proofErr w:type="spellEnd"/>
      <w:r w:rsidRPr="0099160A">
        <w:rPr>
          <w:rFonts w:cs="Arial"/>
          <w:color w:val="000000"/>
        </w:rPr>
        <w:t xml:space="preserve"> kertymistä aivoihin potilailla, joiden kognitiivinen toiminta on alentunut joko Alzheimerin tai muun kognitiota heikentävän taudin vuoksi.</w:t>
      </w:r>
    </w:p>
    <w:p w14:paraId="027B0148" w14:textId="77777777" w:rsidR="004818DB" w:rsidRPr="00721B37" w:rsidRDefault="004818DB" w:rsidP="004818DB"/>
    <w:p w14:paraId="43ECEAD1" w14:textId="77777777" w:rsidR="004818DB" w:rsidRPr="00A307A5" w:rsidRDefault="004818DB" w:rsidP="004818DB">
      <w:r>
        <w:t>KONTRAINDIKAATIOT</w:t>
      </w:r>
    </w:p>
    <w:p w14:paraId="72F92E97" w14:textId="77777777" w:rsidR="004818DB" w:rsidRPr="008F6732" w:rsidRDefault="004818DB" w:rsidP="004818DB">
      <w:pPr>
        <w:ind w:left="567"/>
        <w:rPr>
          <w:rStyle w:val="Hyperlinkki"/>
        </w:rPr>
      </w:pPr>
      <w:r>
        <w:t>Raskaus suhteellinen, ks. Isotooppitutkimuksiin liittyviä yleisohjeita</w:t>
      </w:r>
      <w:r w:rsidRPr="00467393">
        <w:t xml:space="preserve"> </w:t>
      </w:r>
      <w:r>
        <w:fldChar w:fldCharType="begin"/>
      </w:r>
      <w:r>
        <w:instrText xml:space="preserve"> HYPERLINK "https://intra.oysnet.ppshp.fi/dokumentit/_layouts/15/WopiFrame.aspx?sourcedoc=%7beae31f1e-88d6-46ce-9ab4-7882f83ad453%7d&amp;action=default" </w:instrText>
      </w:r>
      <w:r>
        <w:fldChar w:fldCharType="separate"/>
      </w:r>
      <w:r w:rsidRPr="008F6732">
        <w:rPr>
          <w:rStyle w:val="Hyperlinkki"/>
        </w:rPr>
        <w:t>Syntymättömien ja vastasyntyneiden lasten suojeleminen vanhempien altistuessa säteilylle isotooppitutkimusten tai -hoitojen yhteydessä: Tut</w:t>
      </w:r>
      <w:r w:rsidRPr="008F6732">
        <w:rPr>
          <w:rStyle w:val="Hyperlinkki"/>
        </w:rPr>
        <w:softHyphen/>
        <w:t>kimusten ja hoitojen ajoitus fertiili-ikäisillä naisilla.</w:t>
      </w:r>
    </w:p>
    <w:p w14:paraId="5C7D3F74" w14:textId="77777777" w:rsidR="004818DB" w:rsidRDefault="004818DB" w:rsidP="004818DB">
      <w:pPr>
        <w:ind w:left="567"/>
      </w:pPr>
      <w:r>
        <w:fldChar w:fldCharType="end"/>
      </w:r>
    </w:p>
    <w:p w14:paraId="4BF834DC" w14:textId="77777777" w:rsidR="004818DB" w:rsidRPr="00A307A5" w:rsidRDefault="004818DB" w:rsidP="004818DB">
      <w:r>
        <w:t>RADIOLÄÄKE, ANNOSTELU</w:t>
      </w:r>
    </w:p>
    <w:p w14:paraId="0C10AF19" w14:textId="77777777" w:rsidR="004818DB" w:rsidRDefault="004818DB" w:rsidP="004818DB">
      <w:pPr>
        <w:ind w:left="567"/>
      </w:pPr>
      <w:r>
        <w:rPr>
          <w:vertAlign w:val="superscript"/>
        </w:rPr>
        <w:t>18</w:t>
      </w:r>
      <w:r>
        <w:t>F-Flutemetamol – injektioneste (</w:t>
      </w:r>
      <w:proofErr w:type="spellStart"/>
      <w:r>
        <w:t>Vizamyl</w:t>
      </w:r>
      <w:proofErr w:type="spellEnd"/>
      <w:r>
        <w:t xml:space="preserve">) toimitetaan valmiina </w:t>
      </w:r>
      <w:proofErr w:type="spellStart"/>
      <w:r>
        <w:t>injisoitavana</w:t>
      </w:r>
      <w:proofErr w:type="spellEnd"/>
      <w:r>
        <w:t xml:space="preserve"> annoksena tutkimuspäivänä. </w:t>
      </w:r>
    </w:p>
    <w:p w14:paraId="7719F705" w14:textId="77777777" w:rsidR="004818DB" w:rsidRDefault="004818DB" w:rsidP="004818DB">
      <w:pPr>
        <w:pStyle w:val="Sisennettyleipteksti3"/>
        <w:ind w:left="851"/>
      </w:pPr>
    </w:p>
    <w:p w14:paraId="3A2669B6" w14:textId="77777777" w:rsidR="004818DB" w:rsidRPr="00A307A5" w:rsidRDefault="004818DB" w:rsidP="004818DB">
      <w:pPr>
        <w:pStyle w:val="Sisennettyleipteksti3"/>
        <w:ind w:left="851" w:hanging="851"/>
        <w:rPr>
          <w:sz w:val="22"/>
          <w:szCs w:val="22"/>
        </w:rPr>
      </w:pPr>
      <w:r>
        <w:rPr>
          <w:sz w:val="22"/>
          <w:szCs w:val="22"/>
        </w:rPr>
        <w:t>ANNOS</w:t>
      </w:r>
    </w:p>
    <w:p w14:paraId="6EB23E5C" w14:textId="408138B0" w:rsidR="004818DB" w:rsidRDefault="004818DB" w:rsidP="004818DB">
      <w:pPr>
        <w:ind w:left="1304" w:hanging="453"/>
      </w:pPr>
      <w:r>
        <w:t>Annos aikuisille</w:t>
      </w:r>
      <w:r w:rsidRPr="001C7F71">
        <w:t xml:space="preserve"> </w:t>
      </w:r>
      <w:r>
        <w:t xml:space="preserve">185 </w:t>
      </w:r>
      <w:proofErr w:type="spellStart"/>
      <w:r>
        <w:t>MBq</w:t>
      </w:r>
      <w:proofErr w:type="spellEnd"/>
      <w:r>
        <w:t>.</w:t>
      </w:r>
    </w:p>
    <w:p w14:paraId="470F480E" w14:textId="77777777" w:rsidR="004818DB" w:rsidRDefault="004818DB" w:rsidP="004818DB">
      <w:pPr>
        <w:pStyle w:val="Sisennettyleipteksti3"/>
        <w:ind w:left="851"/>
      </w:pPr>
    </w:p>
    <w:p w14:paraId="304C2C03" w14:textId="77777777" w:rsidR="004818DB" w:rsidRPr="00A307A5" w:rsidRDefault="004818DB" w:rsidP="004818DB">
      <w:pPr>
        <w:ind w:left="851" w:hanging="851"/>
      </w:pPr>
      <w:r>
        <w:t>LÄÄKKEET</w:t>
      </w:r>
    </w:p>
    <w:p w14:paraId="75412A48" w14:textId="38689F7D" w:rsidR="004818DB" w:rsidRPr="00376BF5" w:rsidRDefault="004818DB" w:rsidP="004818DB">
      <w:pPr>
        <w:ind w:left="1304" w:hanging="453"/>
      </w:pPr>
      <w:r w:rsidRPr="00376BF5">
        <w:t xml:space="preserve">Diatsepaami, </w:t>
      </w:r>
      <w:proofErr w:type="spellStart"/>
      <w:r w:rsidRPr="00376BF5">
        <w:t>tabl</w:t>
      </w:r>
      <w:proofErr w:type="spellEnd"/>
      <w:r w:rsidRPr="00376BF5">
        <w:t xml:space="preserve">. (esim. </w:t>
      </w:r>
      <w:proofErr w:type="spellStart"/>
      <w:r w:rsidRPr="00376BF5">
        <w:t>Diapam</w:t>
      </w:r>
      <w:proofErr w:type="spellEnd"/>
      <w:r w:rsidRPr="00376BF5">
        <w:rPr>
          <w:vertAlign w:val="superscript"/>
        </w:rPr>
        <w:t>®</w:t>
      </w:r>
      <w:r w:rsidRPr="00376BF5">
        <w:t xml:space="preserve"> 5 mg).</w:t>
      </w:r>
    </w:p>
    <w:p w14:paraId="5FFFF907" w14:textId="77777777" w:rsidR="004818DB" w:rsidRDefault="004818DB" w:rsidP="004818DB">
      <w:pPr>
        <w:pStyle w:val="Sisennettyleipteksti3"/>
        <w:ind w:left="851"/>
      </w:pPr>
    </w:p>
    <w:p w14:paraId="7A015888" w14:textId="77777777" w:rsidR="004818DB" w:rsidRPr="00A307A5" w:rsidRDefault="004818DB" w:rsidP="004818DB">
      <w:pPr>
        <w:pStyle w:val="Sisennettyleipteksti3"/>
        <w:ind w:left="851" w:hanging="851"/>
      </w:pPr>
      <w:r>
        <w:rPr>
          <w:sz w:val="22"/>
          <w:szCs w:val="22"/>
        </w:rPr>
        <w:t xml:space="preserve">POTILAAN ESIVALMISTELU </w:t>
      </w:r>
    </w:p>
    <w:p w14:paraId="20AE5531" w14:textId="77777777" w:rsidR="004818DB" w:rsidRDefault="004818DB" w:rsidP="004818DB">
      <w:pPr>
        <w:ind w:left="567"/>
        <w:jc w:val="both"/>
        <w:rPr>
          <w:rFonts w:cs="Arial"/>
          <w:color w:val="000000"/>
        </w:rPr>
      </w:pPr>
      <w:r w:rsidRPr="0099160A">
        <w:rPr>
          <w:rFonts w:cs="Arial"/>
          <w:color w:val="000000"/>
        </w:rPr>
        <w:t>Ei esivalmiste</w:t>
      </w:r>
      <w:r>
        <w:rPr>
          <w:rFonts w:cs="Arial"/>
          <w:color w:val="000000"/>
        </w:rPr>
        <w:t xml:space="preserve">luja. </w:t>
      </w:r>
    </w:p>
    <w:p w14:paraId="5B06EEF9" w14:textId="77777777" w:rsidR="004818DB" w:rsidRPr="0099160A" w:rsidRDefault="004818DB" w:rsidP="004818DB">
      <w:pPr>
        <w:ind w:left="567"/>
        <w:jc w:val="both"/>
        <w:rPr>
          <w:b/>
          <w:color w:val="000000"/>
        </w:rPr>
      </w:pPr>
      <w:r>
        <w:rPr>
          <w:rFonts w:cs="Arial"/>
          <w:color w:val="000000"/>
        </w:rPr>
        <w:t xml:space="preserve">Aivojen </w:t>
      </w:r>
      <w:r w:rsidRPr="0099160A">
        <w:t>β</w:t>
      </w:r>
      <w:r>
        <w:rPr>
          <w:rFonts w:cs="Arial"/>
          <w:color w:val="000000"/>
        </w:rPr>
        <w:t xml:space="preserve"> -</w:t>
      </w:r>
      <w:proofErr w:type="spellStart"/>
      <w:r>
        <w:rPr>
          <w:rFonts w:cs="Arial"/>
          <w:color w:val="000000"/>
        </w:rPr>
        <w:t>amyloidi</w:t>
      </w:r>
      <w:proofErr w:type="spellEnd"/>
      <w:r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>PET-</w:t>
      </w:r>
      <w:r w:rsidRPr="0099160A">
        <w:rPr>
          <w:rFonts w:cs="Arial"/>
          <w:color w:val="000000"/>
        </w:rPr>
        <w:t>TT -kuvauksessa</w:t>
      </w:r>
      <w:proofErr w:type="gramEnd"/>
      <w:r w:rsidRPr="0099160A">
        <w:rPr>
          <w:rFonts w:cs="Arial"/>
          <w:color w:val="000000"/>
        </w:rPr>
        <w:t xml:space="preserve"> tulee noudattaa erityistä varovaisuutta, jos potilas on saanut aikaisemmin jonkin reaktion </w:t>
      </w:r>
      <w:proofErr w:type="spellStart"/>
      <w:r w:rsidRPr="0099160A">
        <w:rPr>
          <w:rFonts w:cs="Arial"/>
          <w:color w:val="000000"/>
        </w:rPr>
        <w:t>flutemetamolista</w:t>
      </w:r>
      <w:proofErr w:type="spellEnd"/>
      <w:r w:rsidRPr="0099160A">
        <w:rPr>
          <w:rFonts w:cs="Arial"/>
          <w:color w:val="000000"/>
        </w:rPr>
        <w:t xml:space="preserve"> tai </w:t>
      </w:r>
      <w:proofErr w:type="spellStart"/>
      <w:r w:rsidRPr="0099160A">
        <w:rPr>
          <w:rFonts w:cs="Arial"/>
          <w:color w:val="000000"/>
        </w:rPr>
        <w:t>polysorbaatti</w:t>
      </w:r>
      <w:proofErr w:type="spellEnd"/>
      <w:r w:rsidRPr="0099160A">
        <w:rPr>
          <w:rFonts w:cs="Arial"/>
          <w:color w:val="000000"/>
        </w:rPr>
        <w:t xml:space="preserve"> 80:stä tai jos hänellä on todettu alentunut munuaisten tai maksan funktio.</w:t>
      </w:r>
    </w:p>
    <w:p w14:paraId="340AACCF" w14:textId="77777777" w:rsidR="004818DB" w:rsidRDefault="004818DB" w:rsidP="004818DB"/>
    <w:p w14:paraId="18945FB0" w14:textId="77777777" w:rsidR="004818DB" w:rsidRPr="00721B37" w:rsidRDefault="004818DB" w:rsidP="004818DB">
      <w:r w:rsidRPr="00721B37">
        <w:t>RADIOLÄÄKKEEN ANTAMINEN</w:t>
      </w:r>
    </w:p>
    <w:p w14:paraId="0F27984A" w14:textId="77777777" w:rsidR="004818DB" w:rsidRDefault="004818DB" w:rsidP="004818DB">
      <w:pPr>
        <w:pStyle w:val="Sisennettyleipteksti"/>
        <w:ind w:left="851"/>
      </w:pPr>
      <w:r w:rsidRPr="00864B5A">
        <w:t xml:space="preserve">Radiolääke annetaan </w:t>
      </w:r>
      <w:r>
        <w:t xml:space="preserve">isotooppiosastolla </w:t>
      </w:r>
      <w:r w:rsidRPr="00864B5A">
        <w:t>laskimonsisäisenä in</w:t>
      </w:r>
      <w:r>
        <w:t xml:space="preserve">jektiona. </w:t>
      </w:r>
      <w:r w:rsidRPr="00A870FF">
        <w:t>Käsiannostelu</w:t>
      </w:r>
      <w:r>
        <w:rPr>
          <w:rStyle w:val="Hyperlinkki"/>
        </w:rPr>
        <w:t xml:space="preserve"> </w:t>
      </w:r>
      <w:r w:rsidRPr="00821F50">
        <w:rPr>
          <w:rStyle w:val="Hyperlinkki"/>
        </w:rPr>
        <w:t>suoritetaan</w:t>
      </w:r>
      <w:r w:rsidRPr="00821F50">
        <w:t xml:space="preserve"> </w:t>
      </w:r>
      <w:r>
        <w:t>radiofarmasiahuoneessa.</w:t>
      </w:r>
    </w:p>
    <w:p w14:paraId="7D0A0EF1" w14:textId="77777777" w:rsidR="004818DB" w:rsidRDefault="004818DB" w:rsidP="004818DB">
      <w:pPr>
        <w:pStyle w:val="Sisennettyleipteksti"/>
        <w:numPr>
          <w:ilvl w:val="0"/>
          <w:numId w:val="44"/>
        </w:numPr>
        <w:spacing w:after="0"/>
        <w:ind w:left="1276" w:hanging="425"/>
      </w:pPr>
      <w:r w:rsidRPr="00864B5A">
        <w:t>Laskimo kanyloidaan potilaan haastattelun yhteydessä</w:t>
      </w:r>
      <w:r>
        <w:t>.</w:t>
      </w:r>
    </w:p>
    <w:p w14:paraId="05EC3F5F" w14:textId="77777777" w:rsidR="004818DB" w:rsidRPr="001C6EE5" w:rsidRDefault="004818DB" w:rsidP="004818DB">
      <w:pPr>
        <w:pStyle w:val="Sisennettyleipteksti"/>
        <w:numPr>
          <w:ilvl w:val="0"/>
          <w:numId w:val="44"/>
        </w:numPr>
        <w:spacing w:after="0"/>
        <w:ind w:left="1276" w:hanging="425"/>
      </w:pPr>
      <w:r w:rsidRPr="001C6EE5">
        <w:rPr>
          <w:color w:val="000000"/>
        </w:rPr>
        <w:lastRenderedPageBreak/>
        <w:t xml:space="preserve">Radiolääke </w:t>
      </w:r>
      <w:proofErr w:type="spellStart"/>
      <w:r w:rsidRPr="001C6EE5">
        <w:rPr>
          <w:color w:val="000000"/>
        </w:rPr>
        <w:t>injisoidaan</w:t>
      </w:r>
      <w:proofErr w:type="spellEnd"/>
      <w:r w:rsidRPr="001C6EE5">
        <w:rPr>
          <w:color w:val="000000"/>
        </w:rPr>
        <w:t xml:space="preserve"> laskimonsisäisesti n. 4</w:t>
      </w:r>
      <w:r>
        <w:rPr>
          <w:color w:val="000000"/>
        </w:rPr>
        <w:t xml:space="preserve">0 sekunnin kestoisena </w:t>
      </w:r>
      <w:proofErr w:type="spellStart"/>
      <w:r>
        <w:rPr>
          <w:color w:val="000000"/>
        </w:rPr>
        <w:t>bolusinjektiona</w:t>
      </w:r>
      <w:proofErr w:type="spellEnd"/>
      <w:r w:rsidRPr="001C6EE5">
        <w:rPr>
          <w:color w:val="000000"/>
        </w:rPr>
        <w:t>.</w:t>
      </w:r>
      <w:r>
        <w:rPr>
          <w:color w:val="000000"/>
        </w:rPr>
        <w:t xml:space="preserve"> Radiolääkettä ei saa laimentaa. Radiolääke huuhdellaan injektion jälkeen 10 ml NaCl – liuoksella.</w:t>
      </w:r>
    </w:p>
    <w:p w14:paraId="5347D0E3" w14:textId="77777777" w:rsidR="004818DB" w:rsidRPr="001C6EE5" w:rsidRDefault="004818DB" w:rsidP="004818DB">
      <w:pPr>
        <w:pStyle w:val="Sisennettyleipteksti"/>
        <w:numPr>
          <w:ilvl w:val="0"/>
          <w:numId w:val="44"/>
        </w:numPr>
        <w:spacing w:after="0"/>
        <w:ind w:left="1276" w:hanging="425"/>
      </w:pPr>
      <w:r w:rsidRPr="001C6EE5">
        <w:rPr>
          <w:color w:val="000000"/>
        </w:rPr>
        <w:t xml:space="preserve">Kuvaus suoritetaan </w:t>
      </w:r>
      <w:r>
        <w:rPr>
          <w:color w:val="000000"/>
        </w:rPr>
        <w:t xml:space="preserve">keskusröntgenissä </w:t>
      </w:r>
      <w:r w:rsidRPr="001C6EE5">
        <w:rPr>
          <w:color w:val="000000"/>
        </w:rPr>
        <w:t>90 min kuluttua injektiosta. Kuvauksessa potilas makaa selällään liikkumatta</w:t>
      </w:r>
      <w:r>
        <w:rPr>
          <w:color w:val="000000"/>
        </w:rPr>
        <w:t>. K</w:t>
      </w:r>
      <w:r w:rsidRPr="001C6EE5">
        <w:rPr>
          <w:color w:val="000000"/>
        </w:rPr>
        <w:t>uvaus on kivuton</w:t>
      </w:r>
      <w:r>
        <w:rPr>
          <w:color w:val="000000"/>
        </w:rPr>
        <w:t xml:space="preserve"> ja </w:t>
      </w:r>
      <w:r w:rsidRPr="001C6EE5">
        <w:rPr>
          <w:color w:val="000000"/>
        </w:rPr>
        <w:t>kestää 20 minuuttia.</w:t>
      </w:r>
    </w:p>
    <w:p w14:paraId="05258935" w14:textId="77777777" w:rsidR="004818DB" w:rsidRPr="001C6EE5" w:rsidRDefault="004818DB" w:rsidP="004818DB">
      <w:pPr>
        <w:pStyle w:val="Sisennettyleipteksti3"/>
        <w:ind w:left="851"/>
        <w:rPr>
          <w:sz w:val="22"/>
          <w:szCs w:val="22"/>
        </w:rPr>
      </w:pPr>
    </w:p>
    <w:p w14:paraId="0C0D6995" w14:textId="77777777" w:rsidR="004818DB" w:rsidRPr="00A307A5" w:rsidRDefault="004818DB" w:rsidP="004818DB">
      <w:pPr>
        <w:pStyle w:val="Sisennettyleipteksti3"/>
        <w:ind w:left="851" w:hanging="851"/>
        <w:rPr>
          <w:sz w:val="22"/>
          <w:szCs w:val="22"/>
        </w:rPr>
      </w:pPr>
      <w:r>
        <w:rPr>
          <w:sz w:val="22"/>
          <w:szCs w:val="22"/>
        </w:rPr>
        <w:t>LAITTEET</w:t>
      </w:r>
    </w:p>
    <w:p w14:paraId="79983CDC" w14:textId="77777777" w:rsidR="004818DB" w:rsidRPr="000F64AE" w:rsidRDefault="004818DB" w:rsidP="004818DB">
      <w:pPr>
        <w:pStyle w:val="Sisennettyleipteksti"/>
        <w:ind w:left="851"/>
      </w:pPr>
      <w:r>
        <w:t xml:space="preserve">Kuvauslaite Siemens </w:t>
      </w:r>
      <w:proofErr w:type="spellStart"/>
      <w:r>
        <w:t>Biograph</w:t>
      </w:r>
      <w:proofErr w:type="spellEnd"/>
      <w:r>
        <w:t xml:space="preserve"> Vision 60</w:t>
      </w:r>
      <w:r w:rsidRPr="000F64AE">
        <w:t xml:space="preserve">0 </w:t>
      </w:r>
      <w:proofErr w:type="spellStart"/>
      <w:r w:rsidRPr="000F64AE">
        <w:t>P</w:t>
      </w:r>
      <w:r>
        <w:t>et</w:t>
      </w:r>
      <w:proofErr w:type="spellEnd"/>
      <w:r w:rsidRPr="000F64AE">
        <w:t>-TT (keskusröntgen)</w:t>
      </w:r>
    </w:p>
    <w:p w14:paraId="6063CBEA" w14:textId="77777777" w:rsidR="004818DB" w:rsidRPr="000F64AE" w:rsidRDefault="004818DB" w:rsidP="004818DB">
      <w:pPr>
        <w:pStyle w:val="Sisennettyleipteksti3"/>
        <w:ind w:left="851"/>
        <w:rPr>
          <w:sz w:val="22"/>
          <w:szCs w:val="22"/>
        </w:rPr>
      </w:pPr>
    </w:p>
    <w:p w14:paraId="6F92C3EB" w14:textId="77777777" w:rsidR="004818DB" w:rsidRPr="00A307A5" w:rsidRDefault="004818DB" w:rsidP="004818DB">
      <w:pPr>
        <w:pStyle w:val="Sisennettyleipteksti3"/>
        <w:ind w:left="851" w:hanging="851"/>
        <w:rPr>
          <w:sz w:val="22"/>
          <w:szCs w:val="22"/>
        </w:rPr>
      </w:pPr>
      <w:r>
        <w:rPr>
          <w:sz w:val="22"/>
          <w:szCs w:val="22"/>
        </w:rPr>
        <w:t>KUVAUKSEN SUORITUS</w:t>
      </w:r>
    </w:p>
    <w:p w14:paraId="6C730E7F" w14:textId="77777777" w:rsidR="004818DB" w:rsidRPr="000F64AE" w:rsidRDefault="004818DB" w:rsidP="004818DB">
      <w:pPr>
        <w:pStyle w:val="Sisennettyleipteksti"/>
        <w:ind w:left="851"/>
      </w:pPr>
      <w:r>
        <w:t xml:space="preserve">Potilaan asettelu kuvaukseen aloitetaan vajaan 90 min </w:t>
      </w:r>
      <w:r w:rsidRPr="000F64AE">
        <w:t xml:space="preserve">kuluttua </w:t>
      </w:r>
      <w:r w:rsidRPr="000F64AE">
        <w:rPr>
          <w:vertAlign w:val="superscript"/>
        </w:rPr>
        <w:t>18</w:t>
      </w:r>
      <w:r>
        <w:t>F-flutemetamol</w:t>
      </w:r>
      <w:r w:rsidRPr="000F64AE">
        <w:t>-in</w:t>
      </w:r>
      <w:r w:rsidRPr="000F64AE">
        <w:softHyphen/>
        <w:t>jektiosta</w:t>
      </w:r>
      <w:r>
        <w:t>. Potilaan pää asetellaan siten, että aivot (myös pikkuaivot) ovat yhden kuvakentän sisällä ja OM –linja on kohtisuorassa. Aluksi t</w:t>
      </w:r>
      <w:r w:rsidRPr="000F64AE">
        <w:t>ehdään matala</w:t>
      </w:r>
      <w:r>
        <w:t>-annos</w:t>
      </w:r>
      <w:r w:rsidRPr="000F64AE">
        <w:t xml:space="preserve"> TT, jonka jälkeen suoritetaan </w:t>
      </w:r>
      <w:r w:rsidRPr="007631BD">
        <w:rPr>
          <w:b/>
        </w:rPr>
        <w:t>PET (positroniemissiotomografia) –</w:t>
      </w:r>
      <w:r>
        <w:rPr>
          <w:b/>
        </w:rPr>
        <w:t xml:space="preserve"> </w:t>
      </w:r>
      <w:r w:rsidRPr="007631BD">
        <w:rPr>
          <w:b/>
        </w:rPr>
        <w:t>kuvaus t</w:t>
      </w:r>
      <w:r>
        <w:rPr>
          <w:b/>
        </w:rPr>
        <w:t>asan 90 min kuluttua injektiosta</w:t>
      </w:r>
      <w:r w:rsidRPr="000F64AE">
        <w:t xml:space="preserve">. </w:t>
      </w:r>
      <w:r>
        <w:t>Pään</w:t>
      </w:r>
      <w:r w:rsidRPr="000F64AE">
        <w:t xml:space="preserve"> kuvaus asetteluineen kestää noin</w:t>
      </w:r>
      <w:r>
        <w:t xml:space="preserve"> 20</w:t>
      </w:r>
      <w:r w:rsidRPr="000F64AE">
        <w:t xml:space="preserve"> min.</w:t>
      </w:r>
    </w:p>
    <w:p w14:paraId="15000F5B" w14:textId="77777777" w:rsidR="004818DB" w:rsidRPr="000F64AE" w:rsidRDefault="004818DB" w:rsidP="004818DB">
      <w:pPr>
        <w:pStyle w:val="Sisennettyleipteksti"/>
        <w:numPr>
          <w:ilvl w:val="0"/>
          <w:numId w:val="42"/>
        </w:numPr>
        <w:tabs>
          <w:tab w:val="clear" w:pos="360"/>
        </w:tabs>
        <w:spacing w:after="0"/>
        <w:ind w:left="1276" w:hanging="425"/>
      </w:pPr>
      <w:r w:rsidRPr="000F64AE">
        <w:t>Potilas tyhjentää virtsarakkonsa.</w:t>
      </w:r>
    </w:p>
    <w:p w14:paraId="3E59DB38" w14:textId="77777777" w:rsidR="004818DB" w:rsidRPr="000F64AE" w:rsidRDefault="004818DB" w:rsidP="004818DB">
      <w:pPr>
        <w:numPr>
          <w:ilvl w:val="0"/>
          <w:numId w:val="41"/>
        </w:numPr>
        <w:tabs>
          <w:tab w:val="clear" w:pos="360"/>
        </w:tabs>
        <w:ind w:left="1276" w:hanging="425"/>
      </w:pPr>
      <w:r>
        <w:t>Metalliesineet poistetaan kuvaus</w:t>
      </w:r>
      <w:r w:rsidRPr="000F64AE">
        <w:t>alueelta.</w:t>
      </w:r>
    </w:p>
    <w:p w14:paraId="183BBFEC" w14:textId="77777777" w:rsidR="004818DB" w:rsidRPr="000F64AE" w:rsidRDefault="004818DB" w:rsidP="004818DB">
      <w:pPr>
        <w:pStyle w:val="Sisennettyleipteksti"/>
        <w:numPr>
          <w:ilvl w:val="0"/>
          <w:numId w:val="40"/>
        </w:numPr>
        <w:tabs>
          <w:tab w:val="clear" w:pos="360"/>
        </w:tabs>
        <w:spacing w:after="0"/>
        <w:ind w:left="1276" w:hanging="425"/>
      </w:pPr>
      <w:r w:rsidRPr="000F64AE">
        <w:t>Asettele ja tue potilas hyvin, potilaan on oltava liikkumatta kuvauksen ajan.</w:t>
      </w:r>
    </w:p>
    <w:p w14:paraId="473E8CA3" w14:textId="77777777" w:rsidR="004818DB" w:rsidRDefault="004818DB" w:rsidP="004818DB">
      <w:pPr>
        <w:pStyle w:val="Sisennettyleipteksti"/>
        <w:ind w:left="851"/>
      </w:pPr>
    </w:p>
    <w:p w14:paraId="45A62321" w14:textId="77777777" w:rsidR="004818DB" w:rsidRPr="000F64AE" w:rsidRDefault="004818DB" w:rsidP="004818DB">
      <w:pPr>
        <w:pStyle w:val="Sisennettyleipteksti"/>
        <w:ind w:left="851"/>
      </w:pPr>
      <w:r w:rsidRPr="000F64AE">
        <w:t>Tutkimus kestää noin 3 tuntia.</w:t>
      </w:r>
    </w:p>
    <w:p w14:paraId="119E81A2" w14:textId="77777777" w:rsidR="004818DB" w:rsidRPr="000F64AE" w:rsidRDefault="004818DB" w:rsidP="004818DB">
      <w:pPr>
        <w:ind w:left="851"/>
      </w:pPr>
    </w:p>
    <w:p w14:paraId="08DFD2C3" w14:textId="77777777" w:rsidR="004818DB" w:rsidRPr="00A307A5" w:rsidRDefault="004818DB" w:rsidP="004818DB">
      <w:r>
        <w:t>TULOS</w:t>
      </w:r>
    </w:p>
    <w:p w14:paraId="0DA52B14" w14:textId="77777777" w:rsidR="004818DB" w:rsidRPr="000F64AE" w:rsidRDefault="004818DB" w:rsidP="004818DB">
      <w:pPr>
        <w:ind w:left="851"/>
      </w:pPr>
      <w:r>
        <w:t>Isotooppiosaston lääkäri tekee fuusiokuvat ja antaa</w:t>
      </w:r>
      <w:r w:rsidRPr="000F64AE">
        <w:t xml:space="preserve"> lausun</w:t>
      </w:r>
      <w:r>
        <w:t>non</w:t>
      </w:r>
      <w:r w:rsidRPr="000F64AE">
        <w:t>.</w:t>
      </w:r>
    </w:p>
    <w:p w14:paraId="14726680" w14:textId="77777777" w:rsidR="004818DB" w:rsidRPr="000F64AE" w:rsidRDefault="004818DB" w:rsidP="004818DB">
      <w:pPr>
        <w:pStyle w:val="Sisennettyleipteksti3"/>
        <w:ind w:left="851"/>
        <w:rPr>
          <w:sz w:val="22"/>
          <w:szCs w:val="22"/>
        </w:rPr>
      </w:pPr>
    </w:p>
    <w:p w14:paraId="03D2F3E0" w14:textId="77777777" w:rsidR="004818DB" w:rsidRPr="00A307A5" w:rsidRDefault="004818DB" w:rsidP="004818DB">
      <w:pPr>
        <w:pStyle w:val="Sisennettyleipteksti3"/>
        <w:ind w:left="0"/>
        <w:rPr>
          <w:sz w:val="22"/>
          <w:szCs w:val="22"/>
        </w:rPr>
      </w:pPr>
      <w:r>
        <w:rPr>
          <w:sz w:val="22"/>
          <w:szCs w:val="22"/>
        </w:rPr>
        <w:t>HUOMAUTUKSET</w:t>
      </w:r>
    </w:p>
    <w:p w14:paraId="4EE294C4" w14:textId="77777777" w:rsidR="004818DB" w:rsidRPr="004B7D0F" w:rsidRDefault="004818DB" w:rsidP="004818DB">
      <w:pPr>
        <w:ind w:left="1304"/>
      </w:pPr>
    </w:p>
    <w:p w14:paraId="65720C7A" w14:textId="77777777" w:rsidR="004818DB" w:rsidRPr="00C66752" w:rsidRDefault="004818DB" w:rsidP="004818DB">
      <w:pPr>
        <w:pStyle w:val="Luettelokappale"/>
        <w:numPr>
          <w:ilvl w:val="0"/>
          <w:numId w:val="45"/>
        </w:numPr>
        <w:tabs>
          <w:tab w:val="clear" w:pos="360"/>
          <w:tab w:val="num" w:pos="-3402"/>
        </w:tabs>
        <w:ind w:left="1276" w:hanging="425"/>
        <w:jc w:val="both"/>
      </w:pPr>
      <w:r w:rsidRPr="00C66752">
        <w:t>Tutkimuspäivänä kuvauksen jälkeen potilas juo taval</w:t>
      </w:r>
      <w:r w:rsidRPr="00C66752">
        <w:softHyphen/>
        <w:t>lista enemmän virtsarakon täyttämiseksi ja tyh</w:t>
      </w:r>
      <w:r>
        <w:t>jentää rakkonsa usein, jotta säteilya</w:t>
      </w:r>
      <w:r w:rsidRPr="00C66752">
        <w:t>nnos jäisi mah</w:t>
      </w:r>
      <w:r w:rsidRPr="00C66752">
        <w:softHyphen/>
        <w:t>dollisim</w:t>
      </w:r>
      <w:r w:rsidRPr="00C66752">
        <w:softHyphen/>
        <w:t>man pieneksi. WC- hygieniaan on kiinnitettävä huomiota: myös miesten on virtsattava istualtaan, sukupuolielimet kuivataan huolellisesti paperilla, WC-pönttö huuhdellaan välittömästi ja kädet pestään hyvin.</w:t>
      </w:r>
    </w:p>
    <w:p w14:paraId="63558606" w14:textId="77777777" w:rsidR="004818DB" w:rsidRPr="00F94805" w:rsidRDefault="004818DB" w:rsidP="004818DB">
      <w:pPr>
        <w:numPr>
          <w:ilvl w:val="0"/>
          <w:numId w:val="43"/>
        </w:numPr>
        <w:tabs>
          <w:tab w:val="clear" w:pos="360"/>
          <w:tab w:val="num" w:pos="-3402"/>
        </w:tabs>
        <w:ind w:left="1276" w:hanging="425"/>
        <w:rPr>
          <w:rStyle w:val="Hyperlinkki"/>
        </w:rPr>
      </w:pPr>
      <w:r>
        <w:t>I</w:t>
      </w:r>
      <w:r w:rsidRPr="000F64AE">
        <w:t>metystauko</w:t>
      </w:r>
      <w:r>
        <w:t xml:space="preserve"> 24 tuntia</w:t>
      </w:r>
      <w:r w:rsidRPr="00F94805">
        <w:t xml:space="preserve"> </w:t>
      </w:r>
      <w:r>
        <w:t>(</w:t>
      </w:r>
      <w:proofErr w:type="spellStart"/>
      <w:r>
        <w:t>Vizamyl</w:t>
      </w:r>
      <w:proofErr w:type="spellEnd"/>
      <w:r>
        <w:t xml:space="preserve"> </w:t>
      </w:r>
      <w:r w:rsidRPr="00C66752">
        <w:t>- valmisteyhteenveto)</w:t>
      </w:r>
      <w:r>
        <w:t>. Tänä aikana lypsetty maito kaadetaan viemäriin,</w:t>
      </w:r>
      <w:r w:rsidRPr="000F64AE">
        <w:t xml:space="preserve"> </w:t>
      </w:r>
      <w:r w:rsidRPr="00467393">
        <w:t xml:space="preserve">ks. </w:t>
      </w:r>
      <w:r w:rsidRPr="00E702A7">
        <w:t xml:space="preserve">Isotooppitutkimuksiin liittyviä yleisohjeita: </w:t>
      </w:r>
      <w:r>
        <w:fldChar w:fldCharType="begin"/>
      </w:r>
      <w:r>
        <w:instrText xml:space="preserve"> HYPERLINK "https://intra.oysnet.ppshp.fi/dokumentit/_layouts/15/WopiFrame.aspx?sourcedoc=%7beae31f1e-88d6-46ce-9ab4-7882f83ad453%7d&amp;action=default" </w:instrText>
      </w:r>
      <w:r>
        <w:fldChar w:fldCharType="separate"/>
      </w:r>
      <w:r w:rsidRPr="00513300">
        <w:rPr>
          <w:rStyle w:val="Hyperlinkki"/>
        </w:rPr>
        <w:t xml:space="preserve">Syntymättömien ja vastasyntyneiden lasten suojeleminen vanhempien altistuessa säteilylle isotooppitutkimusten tai -hoitojen yhteydessä: Imettävät naiset. </w:t>
      </w:r>
    </w:p>
    <w:p w14:paraId="63038EFC" w14:textId="77777777" w:rsidR="004818DB" w:rsidRDefault="004818DB" w:rsidP="004818DB">
      <w:pPr>
        <w:numPr>
          <w:ilvl w:val="0"/>
          <w:numId w:val="43"/>
        </w:numPr>
        <w:tabs>
          <w:tab w:val="clear" w:pos="360"/>
          <w:tab w:val="num" w:pos="-3402"/>
        </w:tabs>
        <w:ind w:left="1276" w:hanging="425"/>
      </w:pPr>
      <w:r>
        <w:fldChar w:fldCharType="end"/>
      </w:r>
      <w:r>
        <w:t xml:space="preserve">24 </w:t>
      </w:r>
      <w:r w:rsidRPr="00C66752">
        <w:t>tunnin aikana tulisi välttää läheistä kanssakäymistä vauvojen kanssa. (</w:t>
      </w:r>
      <w:proofErr w:type="spellStart"/>
      <w:r>
        <w:t>Vizamyl</w:t>
      </w:r>
      <w:proofErr w:type="spellEnd"/>
      <w:r>
        <w:t xml:space="preserve"> - </w:t>
      </w:r>
      <w:r w:rsidRPr="00C66752">
        <w:t>valmisteyhteenveto)</w:t>
      </w:r>
    </w:p>
    <w:p w14:paraId="1A914E96" w14:textId="77777777" w:rsidR="004818DB" w:rsidRPr="00951A4C" w:rsidRDefault="004818DB" w:rsidP="004818DB">
      <w:pPr>
        <w:numPr>
          <w:ilvl w:val="0"/>
          <w:numId w:val="43"/>
        </w:numPr>
        <w:tabs>
          <w:tab w:val="clear" w:pos="360"/>
          <w:tab w:val="num" w:pos="-3402"/>
        </w:tabs>
        <w:ind w:left="1276" w:hanging="425"/>
      </w:pPr>
      <w:r w:rsidRPr="00951A4C">
        <w:rPr>
          <w:rFonts w:cs="Arial"/>
        </w:rPr>
        <w:t>Tutkimuksen peruuntuessa potilaasta tai lähettävästä yksiköstä johtuvista syistä tutkimuspäivänä, tutkimuksesta peritään radiolääkkeen hinta.</w:t>
      </w:r>
    </w:p>
    <w:p w14:paraId="53809FB1" w14:textId="77777777" w:rsidR="004818DB" w:rsidRDefault="004818DB" w:rsidP="004818DB">
      <w:pPr>
        <w:spacing w:after="200" w:line="276" w:lineRule="auto"/>
        <w:ind w:firstLine="1276"/>
        <w:rPr>
          <w:rStyle w:val="Hyperlinkki"/>
        </w:rPr>
      </w:pPr>
      <w:hyperlink r:id="rId12" w:history="1">
        <w:r>
          <w:rPr>
            <w:rStyle w:val="Hyperlinkki"/>
          </w:rPr>
          <w:t>K</w:t>
        </w:r>
        <w:r w:rsidRPr="00951A4C">
          <w:rPr>
            <w:rStyle w:val="Hyperlinkki"/>
          </w:rPr>
          <w:t xml:space="preserve">s. Peruttu Aineenvaihdunnan </w:t>
        </w:r>
        <w:proofErr w:type="gramStart"/>
        <w:r w:rsidRPr="00951A4C">
          <w:rPr>
            <w:rStyle w:val="Hyperlinkki"/>
          </w:rPr>
          <w:t>PET-TT -kuvaus</w:t>
        </w:r>
        <w:proofErr w:type="gramEnd"/>
        <w:r w:rsidRPr="00951A4C">
          <w:rPr>
            <w:rStyle w:val="Hyperlinkki"/>
          </w:rPr>
          <w:t>, radiolääkkeen lasku (ZXF48)</w:t>
        </w:r>
      </w:hyperlink>
    </w:p>
    <w:p w14:paraId="66A7B855" w14:textId="256E3F57" w:rsidR="00306D92" w:rsidRPr="004818DB" w:rsidRDefault="00306D92" w:rsidP="004818DB"/>
    <w:sectPr w:rsidR="00306D92" w:rsidRPr="004818DB" w:rsidSect="00306D92">
      <w:headerReference w:type="default" r:id="rId13"/>
      <w:footerReference w:type="default" r:id="rId14"/>
      <w:pgSz w:w="11906" w:h="16838" w:code="9"/>
      <w:pgMar w:top="2268" w:right="1134" w:bottom="1418" w:left="709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0734C942" w:rsidR="009D2375" w:rsidRPr="00BD1530" w:rsidRDefault="004818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DFC6A" wp14:editId="29ED8476">
              <wp:simplePos x="0" y="0"/>
              <wp:positionH relativeFrom="column">
                <wp:posOffset>41104</wp:posOffset>
              </wp:positionH>
              <wp:positionV relativeFrom="paragraph">
                <wp:posOffset>-474876</wp:posOffset>
              </wp:positionV>
              <wp:extent cx="2565780" cy="245745"/>
              <wp:effectExtent l="0" t="0" r="6350" b="1905"/>
              <wp:wrapNone/>
              <wp:docPr id="565079132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5780" cy="245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39F2A0" w14:textId="76CB337C" w:rsidR="006E5D62" w:rsidRPr="006E5D62" w:rsidRDefault="006E5D6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5D62">
                            <w:rPr>
                              <w:sz w:val="16"/>
                              <w:szCs w:val="16"/>
                            </w:rPr>
                            <w:t xml:space="preserve">Laatija: </w:t>
                          </w:r>
                          <w:r w:rsidR="004818DB">
                            <w:rPr>
                              <w:sz w:val="16"/>
                              <w:szCs w:val="16"/>
                            </w:rPr>
                            <w:t>Karjalainen Aira, Manninen Anna-Leena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DFC6A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.25pt;margin-top:-37.4pt;width:202.0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" fillcolor="#fffefe [3201]" stroked="f" strokeweight=".5pt">
              <v:textbox>
                <w:txbxContent>
                  <w:p w14:paraId="7039F2A0" w14:textId="76CB337C" w:rsidR="006E5D62" w:rsidRPr="006E5D62" w:rsidRDefault="006E5D62">
                    <w:pPr>
                      <w:rPr>
                        <w:sz w:val="16"/>
                        <w:szCs w:val="16"/>
                      </w:rPr>
                    </w:pPr>
                    <w:r w:rsidRPr="006E5D62">
                      <w:rPr>
                        <w:sz w:val="16"/>
                        <w:szCs w:val="16"/>
                      </w:rPr>
                      <w:t xml:space="preserve">Laatija: </w:t>
                    </w:r>
                    <w:r w:rsidR="004818DB">
                      <w:rPr>
                        <w:sz w:val="16"/>
                        <w:szCs w:val="16"/>
                      </w:rPr>
                      <w:t>Karjalainen Aira, Manninen Anna-Leena</w:t>
                    </w:r>
                  </w:p>
                </w:txbxContent>
              </v:textbox>
            </v:shape>
          </w:pict>
        </mc:Fallback>
      </mc:AlternateContent>
    </w:r>
    <w:r w:rsidR="00F80921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9E42F2" wp14:editId="4F802327">
              <wp:simplePos x="0" y="0"/>
              <wp:positionH relativeFrom="column">
                <wp:posOffset>3346458</wp:posOffset>
              </wp:positionH>
              <wp:positionV relativeFrom="paragraph">
                <wp:posOffset>-450850</wp:posOffset>
              </wp:positionV>
              <wp:extent cx="1796995" cy="222637"/>
              <wp:effectExtent l="0" t="0" r="0" b="6350"/>
              <wp:wrapNone/>
              <wp:docPr id="1193106330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6995" cy="2226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CF534C" w14:textId="1D40810D" w:rsidR="006E5D62" w:rsidRPr="006E5D62" w:rsidRDefault="006E5D6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5D62">
                            <w:rPr>
                              <w:sz w:val="16"/>
                              <w:szCs w:val="16"/>
                            </w:rPr>
                            <w:t xml:space="preserve">Hyväksyjä: </w:t>
                          </w:r>
                          <w:r w:rsidR="004818DB">
                            <w:rPr>
                              <w:sz w:val="16"/>
                              <w:szCs w:val="16"/>
                            </w:rPr>
                            <w:t>Kokkonen Salla-Maarit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9E42F2" id="_x0000_s1027" type="#_x0000_t202" style="position:absolute;margin-left:263.5pt;margin-top:-35.5pt;width:141.5pt;height:1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" fillcolor="#fffefe [3201]" stroked="f" strokeweight=".5pt">
              <v:textbox>
                <w:txbxContent>
                  <w:p w14:paraId="6ACF534C" w14:textId="1D40810D" w:rsidR="006E5D62" w:rsidRPr="006E5D62" w:rsidRDefault="006E5D62">
                    <w:pPr>
                      <w:rPr>
                        <w:sz w:val="16"/>
                        <w:szCs w:val="16"/>
                      </w:rPr>
                    </w:pPr>
                    <w:r w:rsidRPr="006E5D62">
                      <w:rPr>
                        <w:sz w:val="16"/>
                        <w:szCs w:val="16"/>
                      </w:rPr>
                      <w:t xml:space="preserve">Hyväksyjä: </w:t>
                    </w:r>
                    <w:r w:rsidR="004818DB">
                      <w:rPr>
                        <w:sz w:val="16"/>
                        <w:szCs w:val="16"/>
                      </w:rPr>
                      <w:t>Kokkonen Salla-Maarit</w:t>
                    </w:r>
                  </w:p>
                </w:txbxContent>
              </v:textbox>
            </v:shape>
          </w:pict>
        </mc:Fallback>
      </mc:AlternateContent>
    </w:r>
    <w:r w:rsidR="006D7478">
      <w:rPr>
        <w:szCs w:val="24"/>
      </w:rPr>
      <w:tab/>
    </w:r>
    <w:r w:rsidR="00557A8C">
      <w:rPr>
        <w:szCs w:val="24"/>
      </w:rPr>
      <w:tab/>
    </w:r>
    <w:r w:rsidR="00CB6167">
      <w:rPr>
        <w:szCs w:val="24"/>
      </w:rPr>
      <w:tab/>
    </w:r>
    <w:r w:rsidR="006E1AB0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sz w:val="16"/>
            <w:szCs w:val="16"/>
          </w:rPr>
          <w:t xml:space="preserve">Aivojen </w:t>
        </w:r>
        <w:proofErr w:type="spellStart"/>
        <w:r>
          <w:rPr>
            <w:sz w:val="16"/>
            <w:szCs w:val="16"/>
          </w:rPr>
          <w:t>amyloidi</w:t>
        </w:r>
        <w:proofErr w:type="spellEnd"/>
        <w:r>
          <w:rPr>
            <w:sz w:val="16"/>
            <w:szCs w:val="16"/>
          </w:rPr>
          <w:t xml:space="preserve"> PET-TT </w:t>
        </w:r>
        <w:proofErr w:type="spellStart"/>
        <w:r>
          <w:rPr>
            <w:sz w:val="16"/>
            <w:szCs w:val="16"/>
          </w:rPr>
          <w:t>kuv</w:t>
        </w:r>
        <w:proofErr w:type="spellEnd"/>
        <w:r>
          <w:rPr>
            <w:sz w:val="16"/>
            <w:szCs w:val="16"/>
          </w:rPr>
          <w:t xml:space="preserve"> men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1739963782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52624390" w:rsidR="00BD1530" w:rsidRPr="001B3C2F" w:rsidRDefault="004818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18"/>
              <w:szCs w:val="18"/>
            </w:rPr>
            <w:t>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18"/>
              <w:szCs w:val="18"/>
            </w:rPr>
            <w:id w:val="-1068104920"/>
            <w:text/>
          </w:sdtPr>
          <w:sdtEndPr/>
          <w:sdtContent>
            <w:p w14:paraId="5A784ED1" w14:textId="153F717D" w:rsidR="000631E7" w:rsidRPr="004E7FC1" w:rsidRDefault="00E24244" w:rsidP="004B08C1">
              <w:pPr>
                <w:pStyle w:val="Eivli"/>
                <w:rPr>
                  <w:sz w:val="20"/>
                  <w:szCs w:val="20"/>
                </w:rPr>
              </w:pPr>
              <w:r w:rsidRPr="00E24244">
                <w:rPr>
                  <w:sz w:val="18"/>
                  <w:szCs w:val="18"/>
                </w:rPr>
                <w:t>Kuvantaminen</w:t>
              </w:r>
              <w:r w:rsidR="004818DB">
                <w:rPr>
                  <w:sz w:val="18"/>
                  <w:szCs w:val="18"/>
                </w:rPr>
                <w:t>/Isotooppiosasto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2-11-2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4FCBE532" w:rsidR="000631E7" w:rsidRPr="004E7FC1" w:rsidRDefault="004818DB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24</w:t>
              </w:r>
              <w:r w:rsidR="002B4BE6"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</w:rPr>
                <w:t>11</w:t>
              </w:r>
              <w:r w:rsidR="002B4BE6">
                <w:rPr>
                  <w:sz w:val="20"/>
                  <w:szCs w:val="20"/>
                </w:rPr>
                <w:t>.202</w:t>
              </w:r>
              <w:r>
                <w:rPr>
                  <w:sz w:val="20"/>
                  <w:szCs w:val="20"/>
                </w:rPr>
                <w:t>2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13862FE"/>
    <w:multiLevelType w:val="hybridMultilevel"/>
    <w:tmpl w:val="A1862EE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E6957"/>
    <w:multiLevelType w:val="hybridMultilevel"/>
    <w:tmpl w:val="274A9CFA"/>
    <w:lvl w:ilvl="0" w:tplc="040B000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F95A1E"/>
    <w:multiLevelType w:val="hybridMultilevel"/>
    <w:tmpl w:val="EDFA33C0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0B1C9B"/>
    <w:multiLevelType w:val="hybridMultilevel"/>
    <w:tmpl w:val="212E5E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25C7A"/>
    <w:multiLevelType w:val="hybridMultilevel"/>
    <w:tmpl w:val="B6DA504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0FDD360A"/>
    <w:multiLevelType w:val="hybridMultilevel"/>
    <w:tmpl w:val="BE94B0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64B9A"/>
    <w:multiLevelType w:val="hybridMultilevel"/>
    <w:tmpl w:val="880CB0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D446E"/>
    <w:multiLevelType w:val="hybridMultilevel"/>
    <w:tmpl w:val="52644200"/>
    <w:lvl w:ilvl="0" w:tplc="040B0001">
      <w:start w:val="1"/>
      <w:numFmt w:val="bullet"/>
      <w:lvlText w:val=""/>
      <w:lvlJc w:val="left"/>
      <w:pPr>
        <w:tabs>
          <w:tab w:val="num" w:pos="2019"/>
        </w:tabs>
        <w:ind w:left="2019" w:hanging="360"/>
      </w:pPr>
      <w:rPr>
        <w:rFonts w:ascii="Symbol" w:hAnsi="Symbol" w:hint="default"/>
      </w:rPr>
    </w:lvl>
    <w:lvl w:ilvl="1" w:tplc="55C245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178B"/>
    <w:multiLevelType w:val="hybridMultilevel"/>
    <w:tmpl w:val="621C3B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C6829"/>
    <w:multiLevelType w:val="hybridMultilevel"/>
    <w:tmpl w:val="96642446"/>
    <w:lvl w:ilvl="0" w:tplc="87BE0E7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AFA1C33"/>
    <w:multiLevelType w:val="hybridMultilevel"/>
    <w:tmpl w:val="54885E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4199"/>
    <w:multiLevelType w:val="multilevel"/>
    <w:tmpl w:val="040B0021"/>
    <w:lvl w:ilvl="0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9" w:hanging="360"/>
      </w:pPr>
      <w:rPr>
        <w:rFonts w:ascii="Symbol" w:hAnsi="Symbol" w:hint="default"/>
      </w:rPr>
    </w:lvl>
  </w:abstractNum>
  <w:abstractNum w:abstractNumId="14" w15:restartNumberingAfterBreak="0">
    <w:nsid w:val="1EDB70ED"/>
    <w:multiLevelType w:val="hybridMultilevel"/>
    <w:tmpl w:val="378A2E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E198B"/>
    <w:multiLevelType w:val="hybridMultilevel"/>
    <w:tmpl w:val="4664C2A2"/>
    <w:lvl w:ilvl="0" w:tplc="040B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4517891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A778F6"/>
    <w:multiLevelType w:val="hybridMultilevel"/>
    <w:tmpl w:val="84A67D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34343B"/>
    <w:multiLevelType w:val="hybridMultilevel"/>
    <w:tmpl w:val="EFD45AD8"/>
    <w:lvl w:ilvl="0" w:tplc="040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0321AEB"/>
    <w:multiLevelType w:val="hybridMultilevel"/>
    <w:tmpl w:val="D2A0D986"/>
    <w:lvl w:ilvl="0" w:tplc="8312C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2CADC">
      <w:start w:val="11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07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CA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E1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84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88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2A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A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715561"/>
    <w:multiLevelType w:val="hybridMultilevel"/>
    <w:tmpl w:val="67A46C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2" w15:restartNumberingAfterBreak="0">
    <w:nsid w:val="39F943D3"/>
    <w:multiLevelType w:val="singleLevel"/>
    <w:tmpl w:val="87BE0E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4" w15:restartNumberingAfterBreak="0">
    <w:nsid w:val="3F3231AF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F3A4FB6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3525088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6252F49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7815BF3"/>
    <w:multiLevelType w:val="hybridMultilevel"/>
    <w:tmpl w:val="B6D001F0"/>
    <w:lvl w:ilvl="0" w:tplc="866A32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5853E6">
      <w:start w:val="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5041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486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811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2DE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34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764A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03F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A7A42"/>
    <w:multiLevelType w:val="hybridMultilevel"/>
    <w:tmpl w:val="3AEE2796"/>
    <w:lvl w:ilvl="0" w:tplc="040B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03C5639"/>
    <w:multiLevelType w:val="hybridMultilevel"/>
    <w:tmpl w:val="1980BB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2E01A7F"/>
    <w:multiLevelType w:val="hybridMultilevel"/>
    <w:tmpl w:val="1D8AB5C6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ED3FCB"/>
    <w:multiLevelType w:val="hybridMultilevel"/>
    <w:tmpl w:val="266ED7C0"/>
    <w:lvl w:ilvl="0" w:tplc="040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25C74"/>
    <w:multiLevelType w:val="hybridMultilevel"/>
    <w:tmpl w:val="8FBA3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F5199"/>
    <w:multiLevelType w:val="hybridMultilevel"/>
    <w:tmpl w:val="DEF4D3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2393A"/>
    <w:multiLevelType w:val="singleLevel"/>
    <w:tmpl w:val="BC1E6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7" w15:restartNumberingAfterBreak="0">
    <w:nsid w:val="6AF17CB5"/>
    <w:multiLevelType w:val="hybridMultilevel"/>
    <w:tmpl w:val="3DC2CCFE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807AFA"/>
    <w:multiLevelType w:val="hybridMultilevel"/>
    <w:tmpl w:val="461C104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40" w15:restartNumberingAfterBreak="0">
    <w:nsid w:val="759E71E6"/>
    <w:multiLevelType w:val="hybridMultilevel"/>
    <w:tmpl w:val="EF7AA84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 w15:restartNumberingAfterBreak="0">
    <w:nsid w:val="787D2841"/>
    <w:multiLevelType w:val="hybridMultilevel"/>
    <w:tmpl w:val="5E6822D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16443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D2D0B47"/>
    <w:multiLevelType w:val="hybridMultilevel"/>
    <w:tmpl w:val="0230542A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5F69C2"/>
    <w:multiLevelType w:val="hybridMultilevel"/>
    <w:tmpl w:val="1946E418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115240">
    <w:abstractNumId w:val="23"/>
  </w:num>
  <w:num w:numId="2" w16cid:durableId="334958258">
    <w:abstractNumId w:val="39"/>
  </w:num>
  <w:num w:numId="3" w16cid:durableId="2063944667">
    <w:abstractNumId w:val="21"/>
  </w:num>
  <w:num w:numId="4" w16cid:durableId="1606114846">
    <w:abstractNumId w:val="31"/>
  </w:num>
  <w:num w:numId="5" w16cid:durableId="1477645058">
    <w:abstractNumId w:val="4"/>
  </w:num>
  <w:num w:numId="6" w16cid:durableId="912935853">
    <w:abstractNumId w:val="28"/>
  </w:num>
  <w:num w:numId="7" w16cid:durableId="2009626838">
    <w:abstractNumId w:val="6"/>
  </w:num>
  <w:num w:numId="8" w16cid:durableId="1912079499">
    <w:abstractNumId w:val="32"/>
  </w:num>
  <w:num w:numId="9" w16cid:durableId="593822246">
    <w:abstractNumId w:val="43"/>
  </w:num>
  <w:num w:numId="10" w16cid:durableId="533268192">
    <w:abstractNumId w:val="20"/>
  </w:num>
  <w:num w:numId="11" w16cid:durableId="1719015188">
    <w:abstractNumId w:val="37"/>
  </w:num>
  <w:num w:numId="12" w16cid:durableId="1618365503">
    <w:abstractNumId w:val="40"/>
  </w:num>
  <w:num w:numId="13" w16cid:durableId="1123574516">
    <w:abstractNumId w:val="41"/>
  </w:num>
  <w:num w:numId="14" w16cid:durableId="905451979">
    <w:abstractNumId w:val="14"/>
  </w:num>
  <w:num w:numId="15" w16cid:durableId="557202637">
    <w:abstractNumId w:val="12"/>
  </w:num>
  <w:num w:numId="16" w16cid:durableId="774136675">
    <w:abstractNumId w:val="3"/>
  </w:num>
  <w:num w:numId="17" w16cid:durableId="283738099">
    <w:abstractNumId w:val="10"/>
  </w:num>
  <w:num w:numId="18" w16cid:durableId="184296452">
    <w:abstractNumId w:val="35"/>
  </w:num>
  <w:num w:numId="19" w16cid:durableId="1627082881">
    <w:abstractNumId w:val="34"/>
  </w:num>
  <w:num w:numId="20" w16cid:durableId="1503739103">
    <w:abstractNumId w:val="5"/>
  </w:num>
  <w:num w:numId="21" w16cid:durableId="1834294660">
    <w:abstractNumId w:val="7"/>
  </w:num>
  <w:num w:numId="22" w16cid:durableId="968171636">
    <w:abstractNumId w:val="8"/>
  </w:num>
  <w:num w:numId="23" w16cid:durableId="782650472">
    <w:abstractNumId w:val="44"/>
  </w:num>
  <w:num w:numId="24" w16cid:durableId="905265649">
    <w:abstractNumId w:val="42"/>
  </w:num>
  <w:num w:numId="25" w16cid:durableId="2015258229">
    <w:abstractNumId w:val="26"/>
  </w:num>
  <w:num w:numId="26" w16cid:durableId="593591168">
    <w:abstractNumId w:val="1"/>
  </w:num>
  <w:num w:numId="27" w16cid:durableId="446125658">
    <w:abstractNumId w:val="33"/>
  </w:num>
  <w:num w:numId="28" w16cid:durableId="1103957397">
    <w:abstractNumId w:val="9"/>
  </w:num>
  <w:num w:numId="29" w16cid:durableId="1002271649">
    <w:abstractNumId w:val="2"/>
  </w:num>
  <w:num w:numId="30" w16cid:durableId="94255996">
    <w:abstractNumId w:val="38"/>
  </w:num>
  <w:num w:numId="31" w16cid:durableId="1612056911">
    <w:abstractNumId w:val="17"/>
  </w:num>
  <w:num w:numId="32" w16cid:durableId="811562407">
    <w:abstractNumId w:val="13"/>
  </w:num>
  <w:num w:numId="33" w16cid:durableId="924536768">
    <w:abstractNumId w:val="30"/>
  </w:num>
  <w:num w:numId="34" w16cid:durableId="1001199461">
    <w:abstractNumId w:val="29"/>
  </w:num>
  <w:num w:numId="35" w16cid:durableId="1449205754">
    <w:abstractNumId w:val="18"/>
  </w:num>
  <w:num w:numId="36" w16cid:durableId="1746149045">
    <w:abstractNumId w:val="15"/>
  </w:num>
  <w:num w:numId="37" w16cid:durableId="336855644">
    <w:abstractNumId w:val="0"/>
  </w:num>
  <w:num w:numId="38" w16cid:durableId="279725853">
    <w:abstractNumId w:val="19"/>
  </w:num>
  <w:num w:numId="39" w16cid:durableId="325598109">
    <w:abstractNumId w:val="22"/>
  </w:num>
  <w:num w:numId="40" w16cid:durableId="2132937566">
    <w:abstractNumId w:val="27"/>
  </w:num>
  <w:num w:numId="41" w16cid:durableId="1282762609">
    <w:abstractNumId w:val="24"/>
  </w:num>
  <w:num w:numId="42" w16cid:durableId="1816607681">
    <w:abstractNumId w:val="16"/>
  </w:num>
  <w:num w:numId="43" w16cid:durableId="1670592684">
    <w:abstractNumId w:val="36"/>
  </w:num>
  <w:num w:numId="44" w16cid:durableId="981275917">
    <w:abstractNumId w:val="11"/>
  </w:num>
  <w:num w:numId="45" w16cid:durableId="153836943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1F9A"/>
    <w:rsid w:val="00027998"/>
    <w:rsid w:val="00032897"/>
    <w:rsid w:val="00045D9E"/>
    <w:rsid w:val="00046574"/>
    <w:rsid w:val="000565F1"/>
    <w:rsid w:val="000631E7"/>
    <w:rsid w:val="000D3766"/>
    <w:rsid w:val="001075B7"/>
    <w:rsid w:val="0010766A"/>
    <w:rsid w:val="00122EED"/>
    <w:rsid w:val="001553A0"/>
    <w:rsid w:val="0016272C"/>
    <w:rsid w:val="001A34F1"/>
    <w:rsid w:val="001B3C2F"/>
    <w:rsid w:val="001C479F"/>
    <w:rsid w:val="00200C8E"/>
    <w:rsid w:val="00210F53"/>
    <w:rsid w:val="00216E04"/>
    <w:rsid w:val="00221E0D"/>
    <w:rsid w:val="00221EB2"/>
    <w:rsid w:val="00241D58"/>
    <w:rsid w:val="00257775"/>
    <w:rsid w:val="00274207"/>
    <w:rsid w:val="002A2F97"/>
    <w:rsid w:val="002A45F7"/>
    <w:rsid w:val="002B415F"/>
    <w:rsid w:val="002B4BE6"/>
    <w:rsid w:val="002D47B0"/>
    <w:rsid w:val="002E0C11"/>
    <w:rsid w:val="002E5369"/>
    <w:rsid w:val="002F25A6"/>
    <w:rsid w:val="002F4C13"/>
    <w:rsid w:val="0030051F"/>
    <w:rsid w:val="00306D92"/>
    <w:rsid w:val="00311153"/>
    <w:rsid w:val="0031457A"/>
    <w:rsid w:val="00323555"/>
    <w:rsid w:val="00323E0A"/>
    <w:rsid w:val="00326C96"/>
    <w:rsid w:val="00345BB2"/>
    <w:rsid w:val="00353D37"/>
    <w:rsid w:val="00361B61"/>
    <w:rsid w:val="003635C2"/>
    <w:rsid w:val="00371C69"/>
    <w:rsid w:val="00376A53"/>
    <w:rsid w:val="0038029C"/>
    <w:rsid w:val="00391EBA"/>
    <w:rsid w:val="003972F6"/>
    <w:rsid w:val="003A53E3"/>
    <w:rsid w:val="003A6B39"/>
    <w:rsid w:val="003B35A5"/>
    <w:rsid w:val="003C126B"/>
    <w:rsid w:val="003C173B"/>
    <w:rsid w:val="003D0B83"/>
    <w:rsid w:val="003D700D"/>
    <w:rsid w:val="003E527B"/>
    <w:rsid w:val="00421679"/>
    <w:rsid w:val="0043646D"/>
    <w:rsid w:val="00437FE9"/>
    <w:rsid w:val="00443B00"/>
    <w:rsid w:val="00465B19"/>
    <w:rsid w:val="0046680D"/>
    <w:rsid w:val="004818DB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57A8C"/>
    <w:rsid w:val="00561695"/>
    <w:rsid w:val="00566DC3"/>
    <w:rsid w:val="00572721"/>
    <w:rsid w:val="00595D0F"/>
    <w:rsid w:val="00597075"/>
    <w:rsid w:val="005B77E6"/>
    <w:rsid w:val="005C028B"/>
    <w:rsid w:val="005C31E0"/>
    <w:rsid w:val="005D130A"/>
    <w:rsid w:val="00607A25"/>
    <w:rsid w:val="0063744F"/>
    <w:rsid w:val="00645FEE"/>
    <w:rsid w:val="00652C43"/>
    <w:rsid w:val="00665636"/>
    <w:rsid w:val="00673E18"/>
    <w:rsid w:val="00684254"/>
    <w:rsid w:val="006A3BD6"/>
    <w:rsid w:val="006A3CCA"/>
    <w:rsid w:val="006A6D46"/>
    <w:rsid w:val="006A7F7F"/>
    <w:rsid w:val="006D7478"/>
    <w:rsid w:val="006E1AB0"/>
    <w:rsid w:val="006E5D62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14E"/>
    <w:rsid w:val="007C4E49"/>
    <w:rsid w:val="007C7DDB"/>
    <w:rsid w:val="007D660E"/>
    <w:rsid w:val="007E15E5"/>
    <w:rsid w:val="007F5985"/>
    <w:rsid w:val="00823D5B"/>
    <w:rsid w:val="00824166"/>
    <w:rsid w:val="00824776"/>
    <w:rsid w:val="00844222"/>
    <w:rsid w:val="00857BC5"/>
    <w:rsid w:val="00863250"/>
    <w:rsid w:val="00864AC8"/>
    <w:rsid w:val="008661A7"/>
    <w:rsid w:val="00866343"/>
    <w:rsid w:val="00867979"/>
    <w:rsid w:val="00873660"/>
    <w:rsid w:val="00885767"/>
    <w:rsid w:val="00885F39"/>
    <w:rsid w:val="00895742"/>
    <w:rsid w:val="008A19EA"/>
    <w:rsid w:val="008A59FA"/>
    <w:rsid w:val="008B51DB"/>
    <w:rsid w:val="00903194"/>
    <w:rsid w:val="00915625"/>
    <w:rsid w:val="00920F9F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36875"/>
    <w:rsid w:val="00A4584E"/>
    <w:rsid w:val="00A51BFE"/>
    <w:rsid w:val="00A62472"/>
    <w:rsid w:val="00A76BB7"/>
    <w:rsid w:val="00AA2438"/>
    <w:rsid w:val="00AA4C99"/>
    <w:rsid w:val="00B006AC"/>
    <w:rsid w:val="00B019DB"/>
    <w:rsid w:val="00B314F6"/>
    <w:rsid w:val="00B36962"/>
    <w:rsid w:val="00B460A1"/>
    <w:rsid w:val="00B477B5"/>
    <w:rsid w:val="00B548A7"/>
    <w:rsid w:val="00B57EDD"/>
    <w:rsid w:val="00B9510A"/>
    <w:rsid w:val="00BC36EE"/>
    <w:rsid w:val="00BD1121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63B1"/>
    <w:rsid w:val="00C27D99"/>
    <w:rsid w:val="00C467A4"/>
    <w:rsid w:val="00C66C5F"/>
    <w:rsid w:val="00C77201"/>
    <w:rsid w:val="00C8177B"/>
    <w:rsid w:val="00C91074"/>
    <w:rsid w:val="00CB6167"/>
    <w:rsid w:val="00CC64C2"/>
    <w:rsid w:val="00CC7B4B"/>
    <w:rsid w:val="00CE2308"/>
    <w:rsid w:val="00CE55E8"/>
    <w:rsid w:val="00CF1A23"/>
    <w:rsid w:val="00D14FAA"/>
    <w:rsid w:val="00D21300"/>
    <w:rsid w:val="00D42DB3"/>
    <w:rsid w:val="00D45D47"/>
    <w:rsid w:val="00D725DD"/>
    <w:rsid w:val="00D9023B"/>
    <w:rsid w:val="00DA4D60"/>
    <w:rsid w:val="00DB41B2"/>
    <w:rsid w:val="00DC26A4"/>
    <w:rsid w:val="00DE2F16"/>
    <w:rsid w:val="00DE4771"/>
    <w:rsid w:val="00DF19CC"/>
    <w:rsid w:val="00E02C56"/>
    <w:rsid w:val="00E04FF8"/>
    <w:rsid w:val="00E24244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26459"/>
    <w:rsid w:val="00F53A45"/>
    <w:rsid w:val="00F80921"/>
    <w:rsid w:val="00F828F0"/>
    <w:rsid w:val="00F9094E"/>
    <w:rsid w:val="00FA1549"/>
    <w:rsid w:val="00FB6D17"/>
    <w:rsid w:val="00FC1895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qFormat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1B3C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4C9D" w:themeColor="accent1" w:themeShade="BF"/>
      <w:sz w:val="24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1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3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4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4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4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5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4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F26459"/>
    <w:rPr>
      <w:color w:val="9E4CA9" w:themeColor="followedHyperlink"/>
      <w:u w:val="single"/>
    </w:rPr>
  </w:style>
  <w:style w:type="paragraph" w:styleId="Kuvaotsikko">
    <w:name w:val="caption"/>
    <w:basedOn w:val="Normaali"/>
    <w:next w:val="Normaali"/>
    <w:unhideWhenUsed/>
    <w:qFormat/>
    <w:rsid w:val="00E24244"/>
    <w:pPr>
      <w:spacing w:after="200"/>
    </w:pPr>
    <w:rPr>
      <w:rFonts w:asciiTheme="minorHAnsi" w:eastAsiaTheme="minorHAnsi" w:hAnsiTheme="minorHAnsi" w:cstheme="minorBidi"/>
      <w:i/>
      <w:iCs/>
      <w:color w:val="042471" w:themeColor="text2"/>
      <w:sz w:val="18"/>
      <w:szCs w:val="1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B3C2F"/>
    <w:rPr>
      <w:rFonts w:asciiTheme="majorHAnsi" w:eastAsiaTheme="majorEastAsia" w:hAnsiTheme="majorHAnsi" w:cstheme="majorBidi"/>
      <w:color w:val="304C9D" w:themeColor="accent1" w:themeShade="BF"/>
      <w:sz w:val="24"/>
      <w:szCs w:val="20"/>
      <w:lang w:eastAsia="fi-FI"/>
    </w:rPr>
  </w:style>
  <w:style w:type="paragraph" w:customStyle="1" w:styleId="Sis23">
    <w:name w:val="Sis 2.3"/>
    <w:basedOn w:val="Normaali"/>
    <w:qFormat/>
    <w:rsid w:val="001B3C2F"/>
    <w:pPr>
      <w:ind w:left="1304"/>
    </w:pPr>
    <w:rPr>
      <w:rFonts w:ascii="Times New Roman" w:hAnsi="Times New Roman"/>
      <w:sz w:val="24"/>
      <w:szCs w:val="20"/>
    </w:rPr>
  </w:style>
  <w:style w:type="paragraph" w:customStyle="1" w:styleId="Sis46">
    <w:name w:val="Sis 4.6"/>
    <w:basedOn w:val="Normaali"/>
    <w:qFormat/>
    <w:rsid w:val="001B3C2F"/>
    <w:pPr>
      <w:ind w:left="2608"/>
    </w:pPr>
    <w:rPr>
      <w:rFonts w:ascii="Times New Roman" w:hAnsi="Times New Roman"/>
      <w:sz w:val="24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B3C2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3C2F"/>
    <w:rPr>
      <w:rFonts w:ascii="Tahoma" w:eastAsia="Times New Roman" w:hAnsi="Tahoma" w:cs="Tahoma"/>
      <w:sz w:val="16"/>
      <w:szCs w:val="16"/>
      <w:lang w:eastAsia="fi-FI"/>
    </w:rPr>
  </w:style>
  <w:style w:type="paragraph" w:styleId="NormaaliWWW">
    <w:name w:val="Normal (Web)"/>
    <w:basedOn w:val="Normaali"/>
    <w:uiPriority w:val="99"/>
    <w:unhideWhenUsed/>
    <w:rsid w:val="001B3C2F"/>
    <w:pPr>
      <w:spacing w:after="150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1B3C2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1B3C2F"/>
    <w:rPr>
      <w:rFonts w:ascii="Times New Roman" w:hAnsi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1B3C2F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B3C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B3C2F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4818DB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4818DB"/>
    <w:rPr>
      <w:rFonts w:ascii="Trebuchet MS" w:eastAsia="Times New Roman" w:hAnsi="Trebuchet MS" w:cs="Times New Roman"/>
      <w:sz w:val="16"/>
      <w:szCs w:val="16"/>
      <w:lang w:eastAsia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4818DB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4818DB"/>
    <w:rPr>
      <w:rFonts w:ascii="Trebuchet MS" w:eastAsia="Times New Roman" w:hAnsi="Trebuchet MS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yhtdata/tulosyksikot/50_Sairaanhoidolliset_palvelut/501_Diagnostiikan_vastuualue/5010_Kuvantamisen%20toimialue/Z3377/PET-TT/A%20PET-TT_Tutkimusnimikkeist&#246;%20ja%20peruutus.doc" TargetMode="Externa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1058</Value>
      <Value>530</Value>
      <Value>1313</Value>
      <Value>978</Value>
      <Value>42</Value>
      <Value>650</Value>
      <Value>2145</Value>
      <Value>1770</Value>
      <Value>528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Aivot ja hermosto</TermName>
          <TermId xmlns="http://schemas.microsoft.com/office/infopath/2007/PartnerControls">9411d675-9d48-4e31-864e-f399c59b66a9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5.8.4 Tutkimusohjeet</TermName>
          <TermId xmlns="http://schemas.microsoft.com/office/infopath/2007/PartnerControls">2d8155d7-dea6-4b8d-8e6f-63e1e94b02b6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AA5AR Aivojen PET-tietokonetomografiatutkimus</TermName>
          <TermId xmlns="http://schemas.microsoft.com/office/infopath/2007/PartnerControls">d20d8ca3-0911-406c-87a8-8337c59aeae0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i:0#.w|oysnet\kokkonsm</DisplayName>
        <AccountId>366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MUAVRSSTWASF-628417917-400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https://internet.oysnet.ppshp.fi/dokumentit/_layouts/15/DocIdRedir.aspx?ID=MUAVRSSTWASF-628417917-400</Url>
      <Description>MUAVRSSTWASF-628417917-400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C088D8-C28E-46D4-B793-22769E944483}"/>
</file>

<file path=customXml/itemProps2.xml><?xml version="1.0" encoding="utf-8"?>
<ds:datastoreItem xmlns:ds="http://schemas.openxmlformats.org/officeDocument/2006/customXml" ds:itemID="{03133357-3886-42AE-9881-06F61DDB1BDA}"/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D9D121C-B61C-412D-9361-AA008C7BEC76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2</Pages>
  <Words>521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Kilpirauhaskyhmyn arviointi ja seuranta oys rad</vt:lpstr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Aivojen amyloidi PET-TT kuv men</dc:title>
  <dc:subject/>
  <dc:creator/>
  <cp:keywords/>
  <dc:description/>
  <cp:lastModifiedBy/>
  <cp:revision>1</cp:revision>
  <dcterms:created xsi:type="dcterms:W3CDTF">2025-02-07T09:21:00Z</dcterms:created>
  <dcterms:modified xsi:type="dcterms:W3CDTF">2025-02-07T09:21:00Z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_EmailSubject">
    <vt:lpwstr>ohjeen ohje</vt:lpwstr>
  </property>
  <property fmtid="{D5CDD505-2E9C-101B-9397-08002B2CF9AE}" pid="19" name="TemplateUrl">
    <vt:lpwstr/>
  </property>
  <property fmtid="{D5CDD505-2E9C-101B-9397-08002B2CF9AE}" pid="20" name="_AuthorEmail">
    <vt:lpwstr>Leila.H.Makela@ppshp.fi</vt:lpwstr>
  </property>
  <property fmtid="{D5CDD505-2E9C-101B-9397-08002B2CF9AE}" pid="21" name="_dlc_DocIdItemGuid">
    <vt:lpwstr>54631b97-5eff-42bc-94fd-469f0a92abeb</vt:lpwstr>
  </property>
  <property fmtid="{D5CDD505-2E9C-101B-9397-08002B2CF9AE}" pid="22" name="Kuvantamisen ohjeen elinryhmät (sisältötyypin metatieto)">
    <vt:lpwstr>1058;#Aivot ja hermosto|9411d675-9d48-4e31-864e-f399c59b66a9</vt:lpwstr>
  </property>
  <property fmtid="{D5CDD505-2E9C-101B-9397-08002B2CF9AE}" pid="23" name="Erikoisala">
    <vt:lpwstr>528;#kliininen fysiologia ja isotooppilääketiede (PPSHP)|10be52ec-d72f-4414-83a0-e978b3b2251e</vt:lpwstr>
  </property>
  <property fmtid="{D5CDD505-2E9C-101B-9397-08002B2CF9AE}" pid="24" name="Organisaatiotiedon tarkennus toiminnan mukaan">
    <vt:lpwstr/>
  </property>
  <property fmtid="{D5CDD505-2E9C-101B-9397-08002B2CF9AE}" pid="25" name="Kriisiviestintä">
    <vt:lpwstr/>
  </property>
  <property fmtid="{D5CDD505-2E9C-101B-9397-08002B2CF9AE}" pid="26" name="_NewReviewCycle">
    <vt:lpwstr/>
  </property>
  <property fmtid="{D5CDD505-2E9C-101B-9397-08002B2CF9AE}" pid="27" name="Toiminnanohjauskäsikirja">
    <vt:lpwstr>2145;#5.8.4 Tutkimusohjeet|2d8155d7-dea6-4b8d-8e6f-63e1e94b02b6</vt:lpwstr>
  </property>
  <property fmtid="{D5CDD505-2E9C-101B-9397-08002B2CF9AE}" pid="28" name="Kuvantamisen ohjeen tutkimusryhmät (sisältötyypin metatieto)">
    <vt:lpwstr>650;#Isotooppi|34089549-f79f-4d4d-844a-676cbbb5d2e1</vt:lpwstr>
  </property>
  <property fmtid="{D5CDD505-2E9C-101B-9397-08002B2CF9AE}" pid="29" name="Organisaatiotieto">
    <vt:lpwstr>530;#F-röntgen|7a8b252b-5427-4881-bb54-12bb230821fb</vt:lpwstr>
  </property>
  <property fmtid="{D5CDD505-2E9C-101B-9397-08002B2CF9AE}" pid="30" name="Kuvantamisen tilaaja vai menetelmä">
    <vt:lpwstr>1313;#Menetelmäohje|8d7551ed-f25f-4658-af35-e281bf9731e8</vt:lpwstr>
  </property>
  <property fmtid="{D5CDD505-2E9C-101B-9397-08002B2CF9AE}" pid="31" name="Toimenpidekoodit">
    <vt:lpwstr>1770;#AA5AR Aivojen PET-tietokonetomografiatutkimus|d20d8ca3-0911-406c-87a8-8337c59aeae0</vt:lpwstr>
  </property>
  <property fmtid="{D5CDD505-2E9C-101B-9397-08002B2CF9AE}" pid="32" name="Kohde- / työntekijäryhmä">
    <vt:lpwstr>42;#Potilaan hoitoon osallistuva henkilöstö|21074a2b-1b44-417e-9c72-4d731d4c7a78</vt:lpwstr>
  </property>
  <property fmtid="{D5CDD505-2E9C-101B-9397-08002B2CF9AE}" pid="33" name="xd_Signature">
    <vt:bool>false</vt:bool>
  </property>
  <property fmtid="{D5CDD505-2E9C-101B-9397-08002B2CF9AE}" pid="34" name="MEO">
    <vt:lpwstr/>
  </property>
  <property fmtid="{D5CDD505-2E9C-101B-9397-08002B2CF9AE}" pid="35" name="_AuthorEmailDisplayName">
    <vt:lpwstr>Mäkelä Leila Helena Lab.</vt:lpwstr>
  </property>
  <property fmtid="{D5CDD505-2E9C-101B-9397-08002B2CF9AE}" pid="36" name="Kohdeorganisaatio">
    <vt:lpwstr>530;#F-röntgen|7a8b252b-5427-4881-bb54-12bb230821fb</vt:lpwstr>
  </property>
  <property fmtid="{D5CDD505-2E9C-101B-9397-08002B2CF9AE}" pid="37" name="Order">
    <vt:r8>964700</vt:r8>
  </property>
  <property fmtid="{D5CDD505-2E9C-101B-9397-08002B2CF9AE}" pid="39" name="TaxKeywordTaxHTField">
    <vt:lpwstr/>
  </property>
  <property fmtid="{D5CDD505-2E9C-101B-9397-08002B2CF9AE}" pid="40" name="SharedWithUsers">
    <vt:lpwstr/>
  </property>
</Properties>
</file>